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A1" w:rsidRPr="002003A1" w:rsidRDefault="005115A2" w:rsidP="00ED1C83">
      <w:pPr>
        <w:jc w:val="center"/>
        <w:rPr>
          <w:rFonts w:ascii="Arial" w:hAnsi="Arial" w:cs="Arial"/>
          <w:b/>
          <w:sz w:val="28"/>
          <w:szCs w:val="28"/>
          <w:lang w:val="es-HN"/>
        </w:rPr>
      </w:pPr>
      <w:r w:rsidRPr="005115A2">
        <w:rPr>
          <w:rFonts w:ascii="Arial" w:hAnsi="Arial" w:cs="Arial"/>
          <w:b/>
          <w:sz w:val="28"/>
          <w:szCs w:val="28"/>
          <w:lang w:val="es-HN"/>
        </w:rPr>
        <w:t>PRONUNCIAMIENTO DEL</w:t>
      </w:r>
      <w:r w:rsidR="00ED1C83">
        <w:rPr>
          <w:rFonts w:ascii="Arial" w:hAnsi="Arial" w:cs="Arial"/>
          <w:b/>
          <w:sz w:val="28"/>
          <w:szCs w:val="28"/>
          <w:lang w:val="es-HN"/>
        </w:rPr>
        <w:t xml:space="preserve"> CONSEJO DE EDUCACIÓN SUPERIOR.</w:t>
      </w:r>
      <w:bookmarkStart w:id="0" w:name="_GoBack"/>
      <w:bookmarkEnd w:id="0"/>
    </w:p>
    <w:p w:rsidR="00F2097E" w:rsidRDefault="000623E2" w:rsidP="0050396A">
      <w:pPr>
        <w:jc w:val="both"/>
        <w:rPr>
          <w:rFonts w:ascii="Arial" w:hAnsi="Arial" w:cs="Arial"/>
          <w:sz w:val="24"/>
          <w:szCs w:val="24"/>
          <w:lang w:val="es-HN"/>
        </w:rPr>
      </w:pPr>
      <w:r w:rsidRPr="000623E2">
        <w:rPr>
          <w:rFonts w:ascii="Arial" w:hAnsi="Arial" w:cs="Arial"/>
          <w:b/>
          <w:color w:val="000000" w:themeColor="text1"/>
          <w:sz w:val="24"/>
          <w:szCs w:val="24"/>
          <w:lang w:val="es-HN"/>
        </w:rPr>
        <w:t>PRONUNCIAMIENTO</w:t>
      </w:r>
      <w:r>
        <w:rPr>
          <w:rFonts w:ascii="Arial" w:hAnsi="Arial" w:cs="Arial"/>
          <w:color w:val="000000" w:themeColor="text1"/>
          <w:sz w:val="24"/>
          <w:szCs w:val="24"/>
          <w:lang w:val="es-HN"/>
        </w:rPr>
        <w:t xml:space="preserve">: </w:t>
      </w:r>
      <w:r w:rsidR="002003A1" w:rsidRPr="002003A1">
        <w:rPr>
          <w:rFonts w:ascii="Arial" w:hAnsi="Arial" w:cs="Arial"/>
          <w:color w:val="000000" w:themeColor="text1"/>
          <w:sz w:val="24"/>
          <w:szCs w:val="24"/>
          <w:lang w:val="es-HN"/>
        </w:rPr>
        <w:t>El Consejo de Educación Superior de Honduras,</w:t>
      </w:r>
      <w:r w:rsidR="005115A2">
        <w:rPr>
          <w:rFonts w:ascii="Arial" w:hAnsi="Arial" w:cs="Arial"/>
          <w:color w:val="000000" w:themeColor="text1"/>
          <w:sz w:val="24"/>
          <w:szCs w:val="24"/>
          <w:lang w:val="es-HN"/>
        </w:rPr>
        <w:t xml:space="preserve"> </w:t>
      </w:r>
      <w:r w:rsidR="009E636F" w:rsidRPr="00E02F15">
        <w:rPr>
          <w:rFonts w:ascii="Arial" w:hAnsi="Arial" w:cs="Arial"/>
          <w:b/>
          <w:sz w:val="24"/>
          <w:szCs w:val="24"/>
          <w:lang w:val="es-HN"/>
        </w:rPr>
        <w:t>CONSIDERANDO</w:t>
      </w:r>
      <w:r w:rsidR="009E636F">
        <w:rPr>
          <w:rFonts w:ascii="Arial" w:hAnsi="Arial" w:cs="Arial"/>
          <w:b/>
          <w:sz w:val="24"/>
          <w:szCs w:val="24"/>
          <w:lang w:val="es-HN"/>
        </w:rPr>
        <w:t>:</w:t>
      </w:r>
      <w:r w:rsidR="009E636F">
        <w:rPr>
          <w:rFonts w:ascii="Arial" w:hAnsi="Arial" w:cs="Arial"/>
          <w:sz w:val="24"/>
          <w:szCs w:val="24"/>
          <w:lang w:val="es-HN"/>
        </w:rPr>
        <w:t xml:space="preserve"> Que priorizar la recuperación educacional para evitar una catástrofe generacional tal como lo ha establecido la UNESCO recientemente, advierte a nuestra sociedad </w:t>
      </w:r>
      <w:r w:rsidR="005B1A76">
        <w:rPr>
          <w:rFonts w:ascii="Arial" w:hAnsi="Arial" w:cs="Arial"/>
          <w:sz w:val="24"/>
          <w:szCs w:val="24"/>
          <w:lang w:val="es-HN"/>
        </w:rPr>
        <w:t xml:space="preserve">de un grave problema, que solamente puede enfrentarse si se </w:t>
      </w:r>
      <w:r w:rsidR="00704805">
        <w:rPr>
          <w:rFonts w:ascii="Arial" w:hAnsi="Arial" w:cs="Arial"/>
          <w:sz w:val="24"/>
          <w:szCs w:val="24"/>
          <w:lang w:val="es-HN"/>
        </w:rPr>
        <w:t>establece, como</w:t>
      </w:r>
      <w:r w:rsidR="003F7288">
        <w:rPr>
          <w:rFonts w:ascii="Arial" w:hAnsi="Arial" w:cs="Arial"/>
          <w:sz w:val="24"/>
          <w:szCs w:val="24"/>
          <w:lang w:val="es-HN"/>
        </w:rPr>
        <w:t xml:space="preserve"> uno de los</w:t>
      </w:r>
      <w:r w:rsidR="00704805">
        <w:rPr>
          <w:rFonts w:ascii="Arial" w:hAnsi="Arial" w:cs="Arial"/>
          <w:sz w:val="24"/>
          <w:szCs w:val="24"/>
          <w:lang w:val="es-HN"/>
        </w:rPr>
        <w:t xml:space="preserve"> </w:t>
      </w:r>
      <w:r w:rsidR="003F7288">
        <w:rPr>
          <w:rFonts w:ascii="Arial" w:hAnsi="Arial" w:cs="Arial"/>
          <w:sz w:val="24"/>
          <w:szCs w:val="24"/>
          <w:lang w:val="es-HN"/>
        </w:rPr>
        <w:t>p</w:t>
      </w:r>
      <w:r w:rsidR="00704805">
        <w:rPr>
          <w:rFonts w:ascii="Arial" w:hAnsi="Arial" w:cs="Arial"/>
          <w:sz w:val="24"/>
          <w:szCs w:val="24"/>
          <w:lang w:val="es-HN"/>
        </w:rPr>
        <w:t>unto</w:t>
      </w:r>
      <w:r w:rsidR="003F7288">
        <w:rPr>
          <w:rFonts w:ascii="Arial" w:hAnsi="Arial" w:cs="Arial"/>
          <w:sz w:val="24"/>
          <w:szCs w:val="24"/>
          <w:lang w:val="es-HN"/>
        </w:rPr>
        <w:t>s</w:t>
      </w:r>
      <w:r w:rsidR="00704805">
        <w:rPr>
          <w:rFonts w:ascii="Arial" w:hAnsi="Arial" w:cs="Arial"/>
          <w:sz w:val="24"/>
          <w:szCs w:val="24"/>
          <w:lang w:val="es-HN"/>
        </w:rPr>
        <w:t xml:space="preserve"> de partida</w:t>
      </w:r>
      <w:r w:rsidR="003F7288">
        <w:rPr>
          <w:rFonts w:ascii="Arial" w:hAnsi="Arial" w:cs="Arial"/>
          <w:sz w:val="24"/>
          <w:szCs w:val="24"/>
          <w:lang w:val="es-HN"/>
        </w:rPr>
        <w:t>,</w:t>
      </w:r>
      <w:r w:rsidR="00704805">
        <w:rPr>
          <w:rFonts w:ascii="Arial" w:hAnsi="Arial" w:cs="Arial"/>
          <w:sz w:val="24"/>
          <w:szCs w:val="24"/>
          <w:lang w:val="es-HN"/>
        </w:rPr>
        <w:t xml:space="preserve"> </w:t>
      </w:r>
      <w:r w:rsidR="005B1A76">
        <w:rPr>
          <w:rFonts w:ascii="Arial" w:hAnsi="Arial" w:cs="Arial"/>
          <w:sz w:val="24"/>
          <w:szCs w:val="24"/>
          <w:lang w:val="es-HN"/>
        </w:rPr>
        <w:t xml:space="preserve">la vacunación contra la COVID-19, </w:t>
      </w:r>
      <w:r w:rsidR="00704805">
        <w:rPr>
          <w:rFonts w:ascii="Arial" w:hAnsi="Arial" w:cs="Arial"/>
          <w:sz w:val="24"/>
          <w:szCs w:val="24"/>
          <w:lang w:val="es-HN"/>
        </w:rPr>
        <w:t>de todos los actores del sistema educativo nacional</w:t>
      </w:r>
      <w:r w:rsidR="005B1A76">
        <w:rPr>
          <w:rFonts w:ascii="Arial" w:hAnsi="Arial" w:cs="Arial"/>
          <w:sz w:val="24"/>
          <w:szCs w:val="24"/>
          <w:lang w:val="es-HN"/>
        </w:rPr>
        <w:t>.</w:t>
      </w:r>
      <w:r w:rsidR="003F7288">
        <w:rPr>
          <w:rFonts w:ascii="Arial" w:hAnsi="Arial" w:cs="Arial"/>
          <w:sz w:val="24"/>
          <w:szCs w:val="24"/>
          <w:lang w:val="es-HN"/>
        </w:rPr>
        <w:t xml:space="preserve"> Advirtiendo que esta medida no será suficiente para garantizar el completo cumplimiento de los protocolos de salud que la ciencia establece.</w:t>
      </w:r>
      <w:r w:rsidR="00FD1C74">
        <w:rPr>
          <w:rFonts w:ascii="Arial" w:hAnsi="Arial" w:cs="Arial"/>
          <w:sz w:val="24"/>
          <w:szCs w:val="24"/>
          <w:lang w:val="es-HN"/>
        </w:rPr>
        <w:t xml:space="preserve"> </w:t>
      </w:r>
      <w:r w:rsidR="00FE53FC" w:rsidRPr="00FE53FC">
        <w:rPr>
          <w:rFonts w:ascii="Arial" w:hAnsi="Arial" w:cs="Arial"/>
          <w:b/>
          <w:sz w:val="24"/>
          <w:szCs w:val="24"/>
          <w:lang w:val="es-HN"/>
        </w:rPr>
        <w:t xml:space="preserve">CONSIDERANDO: </w:t>
      </w:r>
      <w:r w:rsidR="00F2097E">
        <w:rPr>
          <w:rFonts w:ascii="Arial" w:hAnsi="Arial" w:cs="Arial"/>
          <w:sz w:val="24"/>
          <w:szCs w:val="24"/>
          <w:lang w:val="es-HN"/>
        </w:rPr>
        <w:t>Que d</w:t>
      </w:r>
      <w:r w:rsidR="00F36F56">
        <w:rPr>
          <w:rFonts w:ascii="Arial" w:hAnsi="Arial" w:cs="Arial"/>
          <w:sz w:val="24"/>
          <w:szCs w:val="24"/>
          <w:lang w:val="es-HN"/>
        </w:rPr>
        <w:t xml:space="preserve">ada la situación </w:t>
      </w:r>
      <w:r w:rsidR="00051724">
        <w:rPr>
          <w:rFonts w:ascii="Arial" w:hAnsi="Arial" w:cs="Arial"/>
          <w:sz w:val="24"/>
          <w:szCs w:val="24"/>
          <w:lang w:val="es-HN"/>
        </w:rPr>
        <w:t xml:space="preserve">actual generada por </w:t>
      </w:r>
      <w:r w:rsidR="00F36F56">
        <w:rPr>
          <w:rFonts w:ascii="Arial" w:hAnsi="Arial" w:cs="Arial"/>
          <w:sz w:val="24"/>
          <w:szCs w:val="24"/>
          <w:lang w:val="es-HN"/>
        </w:rPr>
        <w:t>la Pandemia</w:t>
      </w:r>
      <w:r w:rsidR="00051724">
        <w:rPr>
          <w:rFonts w:ascii="Arial" w:hAnsi="Arial" w:cs="Arial"/>
          <w:sz w:val="24"/>
          <w:szCs w:val="24"/>
          <w:lang w:val="es-HN"/>
        </w:rPr>
        <w:t>,</w:t>
      </w:r>
      <w:r w:rsidR="00F36F56">
        <w:rPr>
          <w:rFonts w:ascii="Arial" w:hAnsi="Arial" w:cs="Arial"/>
          <w:sz w:val="24"/>
          <w:szCs w:val="24"/>
          <w:lang w:val="es-HN"/>
        </w:rPr>
        <w:t xml:space="preserve"> la educación continuará siendo desarrollada mediante la modalidad virtual, lo que en nuestra sociedad está generando una profunda inequidad educativa, debido a las múltiples barreras que nuestros estudiantes y docentes enfrentan en todos los niveles del sistema educativo nacional, sin que hasta la fecha</w:t>
      </w:r>
      <w:r w:rsidR="00051724">
        <w:rPr>
          <w:rFonts w:ascii="Arial" w:hAnsi="Arial" w:cs="Arial"/>
          <w:sz w:val="24"/>
          <w:szCs w:val="24"/>
          <w:lang w:val="es-HN"/>
        </w:rPr>
        <w:t>,</w:t>
      </w:r>
      <w:r w:rsidR="00F36F56">
        <w:rPr>
          <w:rFonts w:ascii="Arial" w:hAnsi="Arial" w:cs="Arial"/>
          <w:sz w:val="24"/>
          <w:szCs w:val="24"/>
          <w:lang w:val="es-HN"/>
        </w:rPr>
        <w:t xml:space="preserve"> se tenga una propuesta clara y una decisión firme por </w:t>
      </w:r>
      <w:r w:rsidR="00051724">
        <w:rPr>
          <w:rFonts w:ascii="Arial" w:hAnsi="Arial" w:cs="Arial"/>
          <w:sz w:val="24"/>
          <w:szCs w:val="24"/>
          <w:lang w:val="es-HN"/>
        </w:rPr>
        <w:t>parte del Estado para evitar l</w:t>
      </w:r>
      <w:r w:rsidR="00F36F56">
        <w:rPr>
          <w:rFonts w:ascii="Arial" w:hAnsi="Arial" w:cs="Arial"/>
          <w:sz w:val="24"/>
          <w:szCs w:val="24"/>
          <w:lang w:val="es-HN"/>
        </w:rPr>
        <w:t xml:space="preserve">a exclusión digital </w:t>
      </w:r>
      <w:r w:rsidR="00051724">
        <w:rPr>
          <w:rFonts w:ascii="Arial" w:hAnsi="Arial" w:cs="Arial"/>
          <w:sz w:val="24"/>
          <w:szCs w:val="24"/>
          <w:lang w:val="es-HN"/>
        </w:rPr>
        <w:t>de nuestro país, en relación al contexto mundial.</w:t>
      </w:r>
      <w:r w:rsidR="00FD1C74">
        <w:rPr>
          <w:rFonts w:ascii="Arial" w:hAnsi="Arial" w:cs="Arial"/>
          <w:sz w:val="24"/>
          <w:szCs w:val="24"/>
          <w:lang w:val="es-HN"/>
        </w:rPr>
        <w:t xml:space="preserve"> </w:t>
      </w:r>
      <w:r w:rsidR="007B4BC3" w:rsidRPr="006C5672">
        <w:rPr>
          <w:rFonts w:ascii="Arial" w:hAnsi="Arial" w:cs="Arial"/>
          <w:b/>
          <w:sz w:val="24"/>
          <w:szCs w:val="24"/>
          <w:lang w:val="es-HN"/>
        </w:rPr>
        <w:t xml:space="preserve">CONSIDERANDO: </w:t>
      </w:r>
      <w:r w:rsidR="001D6E7D">
        <w:rPr>
          <w:rFonts w:ascii="Arial" w:hAnsi="Arial" w:cs="Arial"/>
          <w:sz w:val="24"/>
          <w:szCs w:val="24"/>
          <w:lang w:val="es-HN"/>
        </w:rPr>
        <w:t>Que existe</w:t>
      </w:r>
      <w:r w:rsidR="001D6E7D" w:rsidRPr="001D6E7D">
        <w:rPr>
          <w:rFonts w:ascii="Arial" w:hAnsi="Arial" w:cs="Arial"/>
          <w:sz w:val="24"/>
          <w:szCs w:val="24"/>
          <w:lang w:val="es-HN"/>
        </w:rPr>
        <w:t xml:space="preserve"> un alto índice de incidencia y prevalencia en los padecimientos de salud mental y trastornos mentales psicológicos y psiquiátricos, incluyendo dentro de las manifestaciones afectación fisiológica, somática y emocional, entre ellos: trastornos del estado de ánimo, trastornos de ansiedad, trastornos de reacción a estrés grave</w:t>
      </w:r>
      <w:r w:rsidR="001D6E7D">
        <w:rPr>
          <w:rFonts w:ascii="Arial" w:hAnsi="Arial" w:cs="Arial"/>
          <w:sz w:val="24"/>
          <w:szCs w:val="24"/>
          <w:lang w:val="es-HN"/>
        </w:rPr>
        <w:t>,</w:t>
      </w:r>
      <w:r w:rsidR="001D6E7D" w:rsidRPr="001D6E7D">
        <w:rPr>
          <w:rFonts w:ascii="Arial" w:hAnsi="Arial" w:cs="Arial"/>
          <w:sz w:val="24"/>
          <w:szCs w:val="24"/>
          <w:lang w:val="es-HN"/>
        </w:rPr>
        <w:t xml:space="preserve"> trastornos de adaptación</w:t>
      </w:r>
      <w:r w:rsidR="001D6E7D">
        <w:rPr>
          <w:rFonts w:ascii="Arial" w:hAnsi="Arial" w:cs="Arial"/>
          <w:sz w:val="24"/>
          <w:szCs w:val="24"/>
          <w:lang w:val="es-HN"/>
        </w:rPr>
        <w:t xml:space="preserve"> y trastornos psicógenos en masas</w:t>
      </w:r>
      <w:r w:rsidR="001D6E7D" w:rsidRPr="001D6E7D">
        <w:rPr>
          <w:rFonts w:ascii="Arial" w:hAnsi="Arial" w:cs="Arial"/>
          <w:sz w:val="24"/>
          <w:szCs w:val="24"/>
          <w:lang w:val="es-HN"/>
        </w:rPr>
        <w:t>, causando</w:t>
      </w:r>
      <w:r w:rsidR="001D6E7D">
        <w:rPr>
          <w:rFonts w:ascii="Arial" w:hAnsi="Arial" w:cs="Arial"/>
          <w:sz w:val="24"/>
          <w:szCs w:val="24"/>
          <w:lang w:val="es-HN"/>
        </w:rPr>
        <w:t xml:space="preserve"> graves daños en la salud del pueblo hondureño en general y en particular de los</w:t>
      </w:r>
      <w:r w:rsidR="001D6E7D" w:rsidRPr="001D6E7D">
        <w:rPr>
          <w:rFonts w:ascii="Arial" w:hAnsi="Arial" w:cs="Arial"/>
          <w:sz w:val="24"/>
          <w:szCs w:val="24"/>
          <w:lang w:val="es-HN"/>
        </w:rPr>
        <w:t xml:space="preserve"> </w:t>
      </w:r>
      <w:r w:rsidR="001D6E7D">
        <w:rPr>
          <w:rFonts w:ascii="Arial" w:hAnsi="Arial" w:cs="Arial"/>
          <w:sz w:val="24"/>
          <w:szCs w:val="24"/>
          <w:lang w:val="es-HN"/>
        </w:rPr>
        <w:t xml:space="preserve">miembros de la comunidad </w:t>
      </w:r>
      <w:r w:rsidR="00F424AB">
        <w:rPr>
          <w:rFonts w:ascii="Arial" w:hAnsi="Arial" w:cs="Arial"/>
          <w:sz w:val="24"/>
          <w:szCs w:val="24"/>
          <w:lang w:val="es-HN"/>
        </w:rPr>
        <w:t>educativa.</w:t>
      </w:r>
      <w:r w:rsidR="00FD1C74">
        <w:rPr>
          <w:rFonts w:ascii="Arial" w:hAnsi="Arial" w:cs="Arial"/>
          <w:sz w:val="24"/>
          <w:szCs w:val="24"/>
          <w:lang w:val="es-HN"/>
        </w:rPr>
        <w:t xml:space="preserve"> </w:t>
      </w:r>
      <w:r w:rsidR="00A56192">
        <w:rPr>
          <w:rFonts w:ascii="Arial" w:hAnsi="Arial" w:cs="Arial"/>
          <w:b/>
          <w:sz w:val="24"/>
          <w:szCs w:val="24"/>
          <w:lang w:val="es-HN"/>
        </w:rPr>
        <w:t>CONSIDERANDO:</w:t>
      </w:r>
      <w:r w:rsidR="00FC61A7">
        <w:rPr>
          <w:rFonts w:ascii="Arial" w:hAnsi="Arial" w:cs="Arial"/>
          <w:b/>
          <w:sz w:val="24"/>
          <w:szCs w:val="24"/>
          <w:lang w:val="es-HN"/>
        </w:rPr>
        <w:t xml:space="preserve"> </w:t>
      </w:r>
      <w:r w:rsidR="00FF20F6" w:rsidRPr="00FF20F6">
        <w:rPr>
          <w:rFonts w:ascii="Arial" w:hAnsi="Arial" w:cs="Arial"/>
          <w:sz w:val="24"/>
          <w:szCs w:val="24"/>
          <w:lang w:val="es-HN"/>
        </w:rPr>
        <w:t xml:space="preserve">Que todos los sistemas educativos del mundo </w:t>
      </w:r>
      <w:r w:rsidR="00FF20F6">
        <w:rPr>
          <w:rFonts w:ascii="Arial" w:hAnsi="Arial" w:cs="Arial"/>
          <w:sz w:val="24"/>
          <w:szCs w:val="24"/>
          <w:lang w:val="es-HN"/>
        </w:rPr>
        <w:t>han priorizado medidas tendentes a garantizar que los jóvenes logren completar con éxito sus estudios secundarios o universitarios y graduarse, sin demora, para poder continuar estudios de nivel superior o incorporarse a la vida profesional y Honduras no debe ser la excepción.</w:t>
      </w:r>
      <w:r w:rsidR="00FD1C74">
        <w:rPr>
          <w:rFonts w:ascii="Arial" w:hAnsi="Arial" w:cs="Arial"/>
          <w:sz w:val="24"/>
          <w:szCs w:val="24"/>
          <w:lang w:val="es-HN"/>
        </w:rPr>
        <w:t xml:space="preserve"> </w:t>
      </w:r>
      <w:r w:rsidR="00CE0173">
        <w:rPr>
          <w:rFonts w:ascii="Arial" w:hAnsi="Arial" w:cs="Arial"/>
          <w:b/>
          <w:sz w:val="24"/>
          <w:szCs w:val="24"/>
          <w:lang w:val="es-HN"/>
        </w:rPr>
        <w:t>CONSIDERANDO:</w:t>
      </w:r>
      <w:r w:rsidR="00F2097E">
        <w:rPr>
          <w:rFonts w:ascii="Arial" w:hAnsi="Arial" w:cs="Arial"/>
          <w:b/>
          <w:sz w:val="24"/>
          <w:szCs w:val="24"/>
          <w:lang w:val="es-HN"/>
        </w:rPr>
        <w:t xml:space="preserve"> </w:t>
      </w:r>
      <w:r w:rsidR="00F2097E">
        <w:rPr>
          <w:rFonts w:ascii="Arial" w:hAnsi="Arial" w:cs="Arial"/>
          <w:sz w:val="24"/>
          <w:szCs w:val="24"/>
          <w:lang w:val="es-HN"/>
        </w:rPr>
        <w:t>Que</w:t>
      </w:r>
      <w:r w:rsidR="007D3597">
        <w:rPr>
          <w:rFonts w:ascii="Arial" w:hAnsi="Arial" w:cs="Arial"/>
          <w:sz w:val="24"/>
          <w:szCs w:val="24"/>
          <w:lang w:val="es-HN"/>
        </w:rPr>
        <w:t>,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en</w:t>
      </w:r>
      <w:r w:rsidR="007F6389">
        <w:rPr>
          <w:rFonts w:ascii="Arial" w:hAnsi="Arial" w:cs="Arial"/>
          <w:sz w:val="24"/>
          <w:szCs w:val="24"/>
          <w:lang w:val="es-HN"/>
        </w:rPr>
        <w:t xml:space="preserve"> el contexto de la presente Pandemia,</w:t>
      </w:r>
      <w:r w:rsidR="007F6389" w:rsidRPr="007F6389">
        <w:rPr>
          <w:rFonts w:ascii="Arial" w:hAnsi="Arial" w:cs="Arial"/>
          <w:sz w:val="24"/>
          <w:szCs w:val="24"/>
          <w:lang w:val="es-HN"/>
        </w:rPr>
        <w:t xml:space="preserve"> es responsabilidad exclusiva de las autoridades </w:t>
      </w:r>
      <w:r w:rsidR="007F6389" w:rsidRPr="00CE0173">
        <w:rPr>
          <w:rFonts w:ascii="Arial" w:hAnsi="Arial" w:cs="Arial"/>
          <w:sz w:val="24"/>
          <w:szCs w:val="24"/>
          <w:lang w:val="es-HN"/>
        </w:rPr>
        <w:t>del Sistema Nacional de Gestión de Riesgos (SINAGER),</w:t>
      </w:r>
      <w:r w:rsidR="007F6389" w:rsidRPr="007F6389">
        <w:rPr>
          <w:rFonts w:ascii="Arial" w:hAnsi="Arial" w:cs="Arial"/>
          <w:sz w:val="24"/>
          <w:szCs w:val="24"/>
          <w:lang w:val="es-HN"/>
        </w:rPr>
        <w:t xml:space="preserve"> aprobar la realización</w:t>
      </w:r>
      <w:r w:rsidR="007F6389">
        <w:rPr>
          <w:rFonts w:ascii="Arial" w:hAnsi="Arial" w:cs="Arial"/>
          <w:sz w:val="24"/>
          <w:szCs w:val="24"/>
          <w:lang w:val="es-HN"/>
        </w:rPr>
        <w:t xml:space="preserve"> de procesos de pilotajes, que orienten el futuro retorno a la educación</w:t>
      </w:r>
      <w:r w:rsidR="007D3597">
        <w:rPr>
          <w:rFonts w:ascii="Arial" w:hAnsi="Arial" w:cs="Arial"/>
          <w:sz w:val="24"/>
          <w:szCs w:val="24"/>
          <w:lang w:val="es-HN"/>
        </w:rPr>
        <w:t xml:space="preserve"> </w:t>
      </w:r>
      <w:proofErr w:type="spellStart"/>
      <w:r w:rsidR="007D3597">
        <w:rPr>
          <w:rFonts w:ascii="Arial" w:hAnsi="Arial" w:cs="Arial"/>
          <w:sz w:val="24"/>
          <w:szCs w:val="24"/>
          <w:lang w:val="es-HN"/>
        </w:rPr>
        <w:t>semi</w:t>
      </w:r>
      <w:proofErr w:type="spellEnd"/>
      <w:r w:rsidR="007D3597">
        <w:rPr>
          <w:rFonts w:ascii="Arial" w:hAnsi="Arial" w:cs="Arial"/>
          <w:sz w:val="24"/>
          <w:szCs w:val="24"/>
          <w:lang w:val="es-HN"/>
        </w:rPr>
        <w:t>-presencial y/o</w:t>
      </w:r>
      <w:r w:rsidR="007F6389">
        <w:rPr>
          <w:rFonts w:ascii="Arial" w:hAnsi="Arial" w:cs="Arial"/>
          <w:sz w:val="24"/>
          <w:szCs w:val="24"/>
          <w:lang w:val="es-HN"/>
        </w:rPr>
        <w:t xml:space="preserve"> presencial, ofrecida por las instituciones de educación superior.</w:t>
      </w:r>
      <w:r w:rsidR="00FD1C74">
        <w:rPr>
          <w:rFonts w:ascii="Arial" w:hAnsi="Arial" w:cs="Arial"/>
          <w:sz w:val="24"/>
          <w:szCs w:val="24"/>
          <w:lang w:val="es-HN"/>
        </w:rPr>
        <w:t xml:space="preserve">  </w:t>
      </w:r>
      <w:r w:rsidR="002664A0">
        <w:rPr>
          <w:rFonts w:ascii="Arial" w:hAnsi="Arial" w:cs="Arial"/>
          <w:b/>
          <w:sz w:val="24"/>
          <w:szCs w:val="24"/>
          <w:lang w:val="es-HN"/>
        </w:rPr>
        <w:t xml:space="preserve">CONSIDERANDO: </w:t>
      </w:r>
      <w:r w:rsidR="002664A0" w:rsidRPr="002664A0">
        <w:rPr>
          <w:rFonts w:ascii="Arial" w:hAnsi="Arial" w:cs="Arial"/>
          <w:sz w:val="24"/>
          <w:szCs w:val="24"/>
          <w:lang w:val="es-HN"/>
        </w:rPr>
        <w:t xml:space="preserve">Que es responsabilidad constitucional </w:t>
      </w:r>
      <w:r w:rsidR="00FD1C74">
        <w:rPr>
          <w:rFonts w:ascii="Arial" w:hAnsi="Arial" w:cs="Arial"/>
          <w:sz w:val="24"/>
          <w:szCs w:val="24"/>
          <w:lang w:val="es-HN"/>
        </w:rPr>
        <w:t>del Sistema de Educación Superior</w:t>
      </w:r>
      <w:r w:rsidR="002664A0">
        <w:rPr>
          <w:rFonts w:ascii="Arial" w:hAnsi="Arial" w:cs="Arial"/>
          <w:sz w:val="24"/>
          <w:szCs w:val="24"/>
          <w:lang w:val="es-HN"/>
        </w:rPr>
        <w:t xml:space="preserve"> </w:t>
      </w:r>
      <w:r w:rsidR="002664A0" w:rsidRPr="002664A0">
        <w:rPr>
          <w:rFonts w:ascii="Arial" w:hAnsi="Arial" w:cs="Arial"/>
          <w:sz w:val="24"/>
          <w:szCs w:val="24"/>
          <w:lang w:val="es-HN"/>
        </w:rPr>
        <w:t>contribuir a la resolución de los problemas</w:t>
      </w:r>
      <w:r w:rsidR="002664A0">
        <w:rPr>
          <w:rFonts w:ascii="Arial" w:hAnsi="Arial" w:cs="Arial"/>
          <w:b/>
          <w:sz w:val="24"/>
          <w:szCs w:val="24"/>
          <w:lang w:val="es-HN"/>
        </w:rPr>
        <w:t xml:space="preserve"> </w:t>
      </w:r>
      <w:r w:rsidR="002664A0" w:rsidRPr="002664A0">
        <w:rPr>
          <w:rFonts w:ascii="Arial" w:hAnsi="Arial" w:cs="Arial"/>
          <w:sz w:val="24"/>
          <w:szCs w:val="24"/>
          <w:lang w:val="es-HN"/>
        </w:rPr>
        <w:t>nacionale</w:t>
      </w:r>
      <w:r w:rsidR="002664A0">
        <w:rPr>
          <w:rFonts w:ascii="Arial" w:hAnsi="Arial" w:cs="Arial"/>
          <w:sz w:val="24"/>
          <w:szCs w:val="24"/>
          <w:lang w:val="es-HN"/>
        </w:rPr>
        <w:t>s y dado que la academia cuenta con profesionales del más alto nivel en las di</w:t>
      </w:r>
      <w:r w:rsidR="00A71D9B">
        <w:rPr>
          <w:rFonts w:ascii="Arial" w:hAnsi="Arial" w:cs="Arial"/>
          <w:sz w:val="24"/>
          <w:szCs w:val="24"/>
          <w:lang w:val="es-HN"/>
        </w:rPr>
        <w:t>ferentes áreas del conocimiento, y por consecuencia deviene obligado a crear una instancia que asesore y genere recomendaciones para un mejor manejo de la problemática generada por la COVID-19.</w:t>
      </w:r>
      <w:r w:rsidR="00FD1C74">
        <w:rPr>
          <w:rFonts w:ascii="Arial" w:hAnsi="Arial" w:cs="Arial"/>
          <w:sz w:val="24"/>
          <w:szCs w:val="24"/>
          <w:lang w:val="es-HN"/>
        </w:rPr>
        <w:t xml:space="preserve">  </w:t>
      </w:r>
      <w:r w:rsidR="00FD1C74">
        <w:rPr>
          <w:rFonts w:ascii="Arial" w:hAnsi="Arial" w:cs="Arial"/>
          <w:b/>
          <w:sz w:val="24"/>
          <w:szCs w:val="24"/>
          <w:lang w:val="es-HN"/>
        </w:rPr>
        <w:t xml:space="preserve">POR LO </w:t>
      </w:r>
      <w:r w:rsidR="007D3597">
        <w:rPr>
          <w:rFonts w:ascii="Arial" w:hAnsi="Arial" w:cs="Arial"/>
          <w:b/>
          <w:sz w:val="24"/>
          <w:szCs w:val="24"/>
          <w:lang w:val="es-HN"/>
        </w:rPr>
        <w:t>TANTO,</w:t>
      </w:r>
      <w:r w:rsidR="00FD1C74">
        <w:rPr>
          <w:rFonts w:ascii="Arial" w:hAnsi="Arial" w:cs="Arial"/>
          <w:b/>
          <w:sz w:val="24"/>
          <w:szCs w:val="24"/>
          <w:lang w:val="es-HN"/>
        </w:rPr>
        <w:t xml:space="preserve"> RESUELVE: PRIMERO</w:t>
      </w:r>
      <w:r w:rsidR="00F2097E" w:rsidRPr="00FE53FC">
        <w:rPr>
          <w:rFonts w:ascii="Arial" w:hAnsi="Arial" w:cs="Arial"/>
          <w:b/>
          <w:sz w:val="24"/>
          <w:szCs w:val="24"/>
          <w:lang w:val="es-HN"/>
        </w:rPr>
        <w:t>: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Que la vacunación es una condicionante ineludible para el retorno a los servicios de educación </w:t>
      </w:r>
      <w:proofErr w:type="spellStart"/>
      <w:r w:rsidR="007D3597">
        <w:rPr>
          <w:rFonts w:ascii="Arial" w:hAnsi="Arial" w:cs="Arial"/>
          <w:sz w:val="24"/>
          <w:szCs w:val="24"/>
          <w:lang w:val="es-HN"/>
        </w:rPr>
        <w:t>semi</w:t>
      </w:r>
      <w:proofErr w:type="spellEnd"/>
      <w:r w:rsidR="007D3597">
        <w:rPr>
          <w:rFonts w:ascii="Arial" w:hAnsi="Arial" w:cs="Arial"/>
          <w:sz w:val="24"/>
          <w:szCs w:val="24"/>
          <w:lang w:val="es-HN"/>
        </w:rPr>
        <w:t>-presencial y/o presencial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en el Sistema de Educación Superior, por lo que deberá g</w:t>
      </w:r>
      <w:r w:rsidR="00F2097E" w:rsidRPr="002350B6">
        <w:rPr>
          <w:rFonts w:ascii="Arial" w:hAnsi="Arial" w:cs="Arial"/>
          <w:sz w:val="24"/>
          <w:szCs w:val="24"/>
          <w:lang w:val="es-HN"/>
        </w:rPr>
        <w:t>estionar</w:t>
      </w:r>
      <w:r w:rsidR="00F2097E">
        <w:rPr>
          <w:rFonts w:ascii="Arial" w:hAnsi="Arial" w:cs="Arial"/>
          <w:sz w:val="24"/>
          <w:szCs w:val="24"/>
          <w:lang w:val="es-HN"/>
        </w:rPr>
        <w:t>se</w:t>
      </w:r>
      <w:r w:rsidR="00F2097E" w:rsidRPr="002350B6">
        <w:rPr>
          <w:rFonts w:ascii="Arial" w:hAnsi="Arial" w:cs="Arial"/>
          <w:sz w:val="24"/>
          <w:szCs w:val="24"/>
          <w:lang w:val="es-HN"/>
        </w:rPr>
        <w:t xml:space="preserve"> </w:t>
      </w:r>
      <w:r w:rsidR="00F2097E" w:rsidRPr="002350B6">
        <w:rPr>
          <w:rFonts w:ascii="Arial" w:hAnsi="Arial" w:cs="Arial"/>
          <w:sz w:val="24"/>
          <w:szCs w:val="24"/>
          <w:lang w:val="es-HN"/>
        </w:rPr>
        <w:lastRenderedPageBreak/>
        <w:t>urgente</w:t>
      </w:r>
      <w:r w:rsidR="00F2097E">
        <w:rPr>
          <w:rFonts w:ascii="Arial" w:hAnsi="Arial" w:cs="Arial"/>
          <w:sz w:val="24"/>
          <w:szCs w:val="24"/>
          <w:lang w:val="es-HN"/>
        </w:rPr>
        <w:t>mente</w:t>
      </w:r>
      <w:r w:rsidR="00F2097E" w:rsidRPr="002350B6">
        <w:rPr>
          <w:rFonts w:ascii="Arial" w:hAnsi="Arial" w:cs="Arial"/>
          <w:sz w:val="24"/>
          <w:szCs w:val="24"/>
          <w:lang w:val="es-HN"/>
        </w:rPr>
        <w:t xml:space="preserve"> y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de manera</w:t>
      </w:r>
      <w:r w:rsidR="00F2097E" w:rsidRPr="002350B6">
        <w:rPr>
          <w:rFonts w:ascii="Arial" w:hAnsi="Arial" w:cs="Arial"/>
          <w:sz w:val="24"/>
          <w:szCs w:val="24"/>
          <w:lang w:val="es-HN"/>
        </w:rPr>
        <w:t xml:space="preserve"> escalonada, </w:t>
      </w:r>
      <w:r w:rsidR="00F2097E">
        <w:rPr>
          <w:rFonts w:ascii="Arial" w:hAnsi="Arial" w:cs="Arial"/>
          <w:sz w:val="24"/>
          <w:szCs w:val="24"/>
          <w:lang w:val="es-HN"/>
        </w:rPr>
        <w:t>la vacunación contra la COVID-19, a los miembros de la comunidad universitaria. Garantizando la inmunización completa, con la aplicación de las dosis necesarias de refuerzos y con el cumplimiento de los periodos de tiempos establecidos con base a los protocolos de vacunación; así como también con el cumplimiento de la selección de las personas a ser vacunadas, como se establece en el programa ampliado de vacunación con el objetivo de alcanzar la inmunidad de rebaño, mediante el proceso de vacunación inclusivo, amplio y gratuito. Continuando con la observancia de los protocolos de bioseguridad establecidos por las instituciones de salud (uso de mascarillas, distanciamiento social, lavado de manos, etc.).</w:t>
      </w:r>
      <w:r w:rsidR="0050396A">
        <w:rPr>
          <w:rFonts w:ascii="Arial" w:hAnsi="Arial" w:cs="Arial"/>
          <w:sz w:val="24"/>
          <w:szCs w:val="24"/>
          <w:lang w:val="es-HN"/>
        </w:rPr>
        <w:t xml:space="preserve"> </w:t>
      </w:r>
      <w:r w:rsidR="0050396A">
        <w:rPr>
          <w:rFonts w:ascii="Arial" w:hAnsi="Arial" w:cs="Arial"/>
          <w:b/>
          <w:sz w:val="24"/>
          <w:szCs w:val="24"/>
          <w:lang w:val="es-HN"/>
        </w:rPr>
        <w:t>S</w:t>
      </w:r>
      <w:r w:rsidR="00F2097E" w:rsidRPr="00F87A3B">
        <w:rPr>
          <w:rFonts w:ascii="Arial" w:hAnsi="Arial" w:cs="Arial"/>
          <w:b/>
          <w:sz w:val="24"/>
          <w:szCs w:val="24"/>
          <w:lang w:val="es-HN"/>
        </w:rPr>
        <w:t>E</w:t>
      </w:r>
      <w:r w:rsidR="0050396A">
        <w:rPr>
          <w:rFonts w:ascii="Arial" w:hAnsi="Arial" w:cs="Arial"/>
          <w:b/>
          <w:sz w:val="24"/>
          <w:szCs w:val="24"/>
          <w:lang w:val="es-HN"/>
        </w:rPr>
        <w:t>GUNDO</w:t>
      </w:r>
      <w:r w:rsidR="00F2097E" w:rsidRPr="00F87A3B">
        <w:rPr>
          <w:rFonts w:ascii="Arial" w:hAnsi="Arial" w:cs="Arial"/>
          <w:b/>
          <w:sz w:val="24"/>
          <w:szCs w:val="24"/>
          <w:lang w:val="es-HN"/>
        </w:rPr>
        <w:t xml:space="preserve">: </w:t>
      </w:r>
      <w:r w:rsidR="00F2097E">
        <w:rPr>
          <w:rFonts w:ascii="Arial" w:hAnsi="Arial" w:cs="Arial"/>
          <w:sz w:val="24"/>
          <w:szCs w:val="24"/>
          <w:lang w:val="es-HN"/>
        </w:rPr>
        <w:t xml:space="preserve">Teniendo en cuenta que en el siglo XXI ya está establecido como parte de la cuarta generación de derechos humanos, el acceso a la internet y a una banda suficientemente ancha, con una conectividad disponible en todas las regiones del país, así como a una transparente garantía a la protección de los derechos de propiedad intelectual en el ámbito digital, el estado deviene obligado a realizar lo correspondiente, sin demora, a fin de lograr el </w:t>
      </w:r>
      <w:r w:rsidR="00F2097E" w:rsidRPr="003D2019">
        <w:rPr>
          <w:rFonts w:ascii="Arial" w:hAnsi="Arial" w:cs="Arial"/>
          <w:sz w:val="24"/>
          <w:szCs w:val="24"/>
          <w:lang w:val="es-HN"/>
        </w:rPr>
        <w:t>acceso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gratuito al internet a los docentes y estudiantes.</w:t>
      </w:r>
      <w:r w:rsidR="0050396A">
        <w:rPr>
          <w:rFonts w:ascii="Arial" w:hAnsi="Arial" w:cs="Arial"/>
          <w:sz w:val="24"/>
          <w:szCs w:val="24"/>
          <w:lang w:val="es-HN"/>
        </w:rPr>
        <w:t xml:space="preserve"> </w:t>
      </w:r>
      <w:r w:rsidR="00F2097E">
        <w:rPr>
          <w:rFonts w:ascii="Arial" w:hAnsi="Arial" w:cs="Arial"/>
          <w:sz w:val="24"/>
          <w:szCs w:val="24"/>
          <w:lang w:val="es-HN"/>
        </w:rPr>
        <w:t>Así mismo, actuar con prioridad estableciendo los mecanismos financieros que les garantice la obtención del equipo tecnológico apropiado que asegure una educación virtual pertinente y de calidad.  Además, el Estado deberá suprimir todo tipo de aranceles a las importaciones de computadoras personales para uso de estudiantes y docentes de todos los niveles educativos, equipo de hardware y software de última generación para modernizar las aulas y los distintos escenarios pedagógicos que se requieren para que nuestra juventud se eduque en condiciones competitivas con los escenarios más desarrollados en otras latitudes.</w:t>
      </w:r>
      <w:r w:rsidR="0050396A">
        <w:rPr>
          <w:rFonts w:ascii="Arial" w:hAnsi="Arial" w:cs="Arial"/>
          <w:sz w:val="24"/>
          <w:szCs w:val="24"/>
          <w:lang w:val="es-HN"/>
        </w:rPr>
        <w:t xml:space="preserve"> </w:t>
      </w:r>
      <w:r w:rsidR="0050396A">
        <w:rPr>
          <w:rFonts w:ascii="Arial" w:hAnsi="Arial" w:cs="Arial"/>
          <w:b/>
          <w:sz w:val="24"/>
          <w:szCs w:val="24"/>
          <w:lang w:val="es-HN"/>
        </w:rPr>
        <w:t>T</w:t>
      </w:r>
      <w:r w:rsidR="00F2097E">
        <w:rPr>
          <w:rFonts w:ascii="Arial" w:hAnsi="Arial" w:cs="Arial"/>
          <w:b/>
          <w:sz w:val="24"/>
          <w:szCs w:val="24"/>
          <w:lang w:val="es-HN"/>
        </w:rPr>
        <w:t>E</w:t>
      </w:r>
      <w:r w:rsidR="0050396A">
        <w:rPr>
          <w:rFonts w:ascii="Arial" w:hAnsi="Arial" w:cs="Arial"/>
          <w:b/>
          <w:sz w:val="24"/>
          <w:szCs w:val="24"/>
          <w:lang w:val="es-HN"/>
        </w:rPr>
        <w:t>RCERO</w:t>
      </w:r>
      <w:r w:rsidR="00F2097E">
        <w:rPr>
          <w:rFonts w:ascii="Arial" w:hAnsi="Arial" w:cs="Arial"/>
          <w:b/>
          <w:sz w:val="24"/>
          <w:szCs w:val="24"/>
          <w:lang w:val="es-HN"/>
        </w:rPr>
        <w:t>:</w:t>
      </w:r>
      <w:r w:rsidR="00F2097E" w:rsidRPr="00C34F82">
        <w:rPr>
          <w:rFonts w:ascii="Arial" w:hAnsi="Arial" w:cs="Arial"/>
          <w:sz w:val="24"/>
          <w:szCs w:val="24"/>
          <w:lang w:val="es-HN"/>
        </w:rPr>
        <w:t xml:space="preserve"> </w:t>
      </w:r>
      <w:r w:rsidR="00F2097E">
        <w:rPr>
          <w:rFonts w:ascii="Arial" w:hAnsi="Arial" w:cs="Arial"/>
          <w:sz w:val="24"/>
          <w:szCs w:val="24"/>
          <w:lang w:val="es-HN"/>
        </w:rPr>
        <w:t xml:space="preserve">Que </w:t>
      </w:r>
      <w:r w:rsidR="00F2097E" w:rsidRPr="00C34F82">
        <w:rPr>
          <w:rFonts w:ascii="Arial" w:hAnsi="Arial" w:cs="Arial"/>
          <w:sz w:val="24"/>
          <w:szCs w:val="24"/>
          <w:lang w:val="es-HN"/>
        </w:rPr>
        <w:t xml:space="preserve">se </w:t>
      </w:r>
      <w:r w:rsidR="00F2097E">
        <w:rPr>
          <w:rFonts w:ascii="Arial" w:hAnsi="Arial" w:cs="Arial"/>
          <w:sz w:val="24"/>
          <w:szCs w:val="24"/>
          <w:lang w:val="es-HN"/>
        </w:rPr>
        <w:t xml:space="preserve">realice urgentemente </w:t>
      </w:r>
      <w:r w:rsidR="00F2097E" w:rsidRPr="00C34F82">
        <w:rPr>
          <w:rFonts w:ascii="Arial" w:hAnsi="Arial" w:cs="Arial"/>
          <w:sz w:val="24"/>
          <w:szCs w:val="24"/>
          <w:lang w:val="es-HN"/>
        </w:rPr>
        <w:t>una intervención apropiada de los problemas de salud mental de la población en general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y</w:t>
      </w:r>
      <w:r w:rsidR="00F2097E" w:rsidRPr="0007188C">
        <w:rPr>
          <w:rFonts w:ascii="Arial" w:hAnsi="Arial" w:cs="Arial"/>
          <w:sz w:val="24"/>
          <w:szCs w:val="24"/>
          <w:lang w:val="es-HN"/>
        </w:rPr>
        <w:t xml:space="preserve"> </w:t>
      </w:r>
      <w:r w:rsidR="00F2097E">
        <w:rPr>
          <w:rFonts w:ascii="Arial" w:hAnsi="Arial" w:cs="Arial"/>
          <w:sz w:val="24"/>
          <w:szCs w:val="24"/>
          <w:lang w:val="es-HN"/>
        </w:rPr>
        <w:t>en particular de los</w:t>
      </w:r>
      <w:r w:rsidR="00F2097E" w:rsidRPr="001D6E7D">
        <w:rPr>
          <w:rFonts w:ascii="Arial" w:hAnsi="Arial" w:cs="Arial"/>
          <w:sz w:val="24"/>
          <w:szCs w:val="24"/>
          <w:lang w:val="es-HN"/>
        </w:rPr>
        <w:t xml:space="preserve"> </w:t>
      </w:r>
      <w:r w:rsidR="00F2097E">
        <w:rPr>
          <w:rFonts w:ascii="Arial" w:hAnsi="Arial" w:cs="Arial"/>
          <w:sz w:val="24"/>
          <w:szCs w:val="24"/>
          <w:lang w:val="es-HN"/>
        </w:rPr>
        <w:t>miembros de la comunidad educativa</w:t>
      </w:r>
      <w:r w:rsidR="00F2097E" w:rsidRPr="00C34F82">
        <w:rPr>
          <w:rFonts w:ascii="Arial" w:hAnsi="Arial" w:cs="Arial"/>
          <w:sz w:val="24"/>
          <w:szCs w:val="24"/>
          <w:lang w:val="es-HN"/>
        </w:rPr>
        <w:t xml:space="preserve">, debido a la alta  tasa de incidencia y prevalencia en los padecimientos de salud mental y trastornos mentales psicológicos y psiquiátricos, incluyendo dentro de las manifestaciones afectación fisiológica, somática y emocional, entre ellos: </w:t>
      </w:r>
      <w:r w:rsidR="00F2097E">
        <w:rPr>
          <w:rFonts w:ascii="Arial" w:hAnsi="Arial" w:cs="Arial"/>
          <w:sz w:val="24"/>
          <w:szCs w:val="24"/>
          <w:lang w:val="es-HN"/>
        </w:rPr>
        <w:t>trastornos psicógenos en masas,</w:t>
      </w:r>
      <w:r w:rsidR="00F2097E" w:rsidRPr="00C34F82">
        <w:rPr>
          <w:rFonts w:ascii="Arial" w:hAnsi="Arial" w:cs="Arial"/>
          <w:sz w:val="24"/>
          <w:szCs w:val="24"/>
          <w:lang w:val="es-HN"/>
        </w:rPr>
        <w:t xml:space="preserve"> trastornos del estado de ánimo, trastornos de ansiedad, trastornos obsesivos co</w:t>
      </w:r>
      <w:r w:rsidR="00F2097E">
        <w:rPr>
          <w:rFonts w:ascii="Arial" w:hAnsi="Arial" w:cs="Arial"/>
          <w:sz w:val="24"/>
          <w:szCs w:val="24"/>
          <w:lang w:val="es-HN"/>
        </w:rPr>
        <w:t>mpulsivos, trastornos hipocondrí</w:t>
      </w:r>
      <w:r w:rsidR="00F2097E" w:rsidRPr="00C34F82">
        <w:rPr>
          <w:rFonts w:ascii="Arial" w:hAnsi="Arial" w:cs="Arial"/>
          <w:sz w:val="24"/>
          <w:szCs w:val="24"/>
          <w:lang w:val="es-HN"/>
        </w:rPr>
        <w:t xml:space="preserve">acos, trastornos de somatización y </w:t>
      </w:r>
      <w:proofErr w:type="spellStart"/>
      <w:r w:rsidR="00F2097E" w:rsidRPr="00C34F82">
        <w:rPr>
          <w:rFonts w:ascii="Arial" w:hAnsi="Arial" w:cs="Arial"/>
          <w:sz w:val="24"/>
          <w:szCs w:val="24"/>
          <w:lang w:val="es-HN"/>
        </w:rPr>
        <w:t>somatomorfos</w:t>
      </w:r>
      <w:proofErr w:type="spellEnd"/>
      <w:r w:rsidR="00F2097E" w:rsidRPr="00C34F82">
        <w:rPr>
          <w:rFonts w:ascii="Arial" w:hAnsi="Arial" w:cs="Arial"/>
          <w:sz w:val="24"/>
          <w:szCs w:val="24"/>
          <w:lang w:val="es-HN"/>
        </w:rPr>
        <w:t>, trastornos de reacción a estrés grave y trastornos de adaptación, entre otros.</w:t>
      </w:r>
      <w:r w:rsidR="0050396A">
        <w:rPr>
          <w:rFonts w:ascii="Arial" w:hAnsi="Arial" w:cs="Arial"/>
          <w:b/>
          <w:sz w:val="24"/>
          <w:szCs w:val="24"/>
          <w:lang w:val="es-HN"/>
        </w:rPr>
        <w:t xml:space="preserve"> CUARTO</w:t>
      </w:r>
      <w:r w:rsidR="00F2097E">
        <w:rPr>
          <w:rFonts w:ascii="Arial" w:hAnsi="Arial" w:cs="Arial"/>
          <w:b/>
          <w:sz w:val="24"/>
          <w:szCs w:val="24"/>
          <w:lang w:val="es-HN"/>
        </w:rPr>
        <w:t xml:space="preserve">:  </w:t>
      </w:r>
      <w:r w:rsidR="00F2097E">
        <w:rPr>
          <w:rFonts w:ascii="Arial" w:hAnsi="Arial" w:cs="Arial"/>
          <w:sz w:val="24"/>
          <w:szCs w:val="24"/>
          <w:lang w:val="es-HN"/>
        </w:rPr>
        <w:t>Priorizar</w:t>
      </w:r>
      <w:r w:rsidR="00F2097E" w:rsidRPr="006C5672">
        <w:rPr>
          <w:rFonts w:ascii="Arial" w:hAnsi="Arial" w:cs="Arial"/>
          <w:sz w:val="24"/>
          <w:szCs w:val="24"/>
          <w:lang w:val="es-HN"/>
        </w:rPr>
        <w:t xml:space="preserve"> los procesos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y ceremonias</w:t>
      </w:r>
      <w:r w:rsidR="00F2097E" w:rsidRPr="006C5672">
        <w:rPr>
          <w:rFonts w:ascii="Arial" w:hAnsi="Arial" w:cs="Arial"/>
          <w:sz w:val="24"/>
          <w:szCs w:val="24"/>
          <w:lang w:val="es-HN"/>
        </w:rPr>
        <w:t xml:space="preserve"> de graduación en las Instituciones de Educación </w:t>
      </w:r>
      <w:r w:rsidR="00F2097E">
        <w:rPr>
          <w:rFonts w:ascii="Arial" w:hAnsi="Arial" w:cs="Arial"/>
          <w:sz w:val="24"/>
          <w:szCs w:val="24"/>
          <w:lang w:val="es-HN"/>
        </w:rPr>
        <w:t xml:space="preserve">Media y </w:t>
      </w:r>
      <w:r w:rsidR="00F2097E" w:rsidRPr="006C5672">
        <w:rPr>
          <w:rFonts w:ascii="Arial" w:hAnsi="Arial" w:cs="Arial"/>
          <w:sz w:val="24"/>
          <w:szCs w:val="24"/>
          <w:lang w:val="es-HN"/>
        </w:rPr>
        <w:t xml:space="preserve">Superior, </w:t>
      </w:r>
      <w:r w:rsidR="00F2097E">
        <w:rPr>
          <w:rFonts w:ascii="Arial" w:hAnsi="Arial" w:cs="Arial"/>
          <w:sz w:val="24"/>
          <w:szCs w:val="24"/>
          <w:lang w:val="es-HN"/>
        </w:rPr>
        <w:t>bajo la modalidad virtual y en caso de ser presenciales que s</w:t>
      </w:r>
      <w:r w:rsidR="00F2097E" w:rsidRPr="006C5672">
        <w:rPr>
          <w:rFonts w:ascii="Arial" w:hAnsi="Arial" w:cs="Arial"/>
          <w:sz w:val="24"/>
          <w:szCs w:val="24"/>
          <w:lang w:val="es-HN"/>
        </w:rPr>
        <w:t>ean planificados y desarrollados con las medidas estrictas de bioseguridad; que garanticen la seguridad de las personas a participar en esto</w:t>
      </w:r>
      <w:r w:rsidR="00F2097E">
        <w:rPr>
          <w:rFonts w:ascii="Arial" w:hAnsi="Arial" w:cs="Arial"/>
          <w:sz w:val="24"/>
          <w:szCs w:val="24"/>
          <w:lang w:val="es-HN"/>
        </w:rPr>
        <w:t>s eventos, b</w:t>
      </w:r>
      <w:r w:rsidR="00F2097E" w:rsidRPr="00A03DD3">
        <w:rPr>
          <w:rFonts w:ascii="Arial" w:hAnsi="Arial" w:cs="Arial"/>
          <w:sz w:val="24"/>
          <w:szCs w:val="24"/>
          <w:lang w:val="es-HN"/>
        </w:rPr>
        <w:t xml:space="preserve">ajo </w:t>
      </w:r>
      <w:r w:rsidR="00F2097E">
        <w:rPr>
          <w:rFonts w:ascii="Arial" w:hAnsi="Arial" w:cs="Arial"/>
          <w:sz w:val="24"/>
          <w:szCs w:val="24"/>
          <w:lang w:val="es-HN"/>
        </w:rPr>
        <w:t xml:space="preserve">la responsabilidad y respeto de las autoridades educativas correspondientes; para garantizar la culminación de los estudios y graduación de los </w:t>
      </w:r>
      <w:r w:rsidR="00F2097E">
        <w:rPr>
          <w:rFonts w:ascii="Arial" w:hAnsi="Arial" w:cs="Arial"/>
          <w:sz w:val="24"/>
          <w:szCs w:val="24"/>
          <w:lang w:val="es-HN"/>
        </w:rPr>
        <w:lastRenderedPageBreak/>
        <w:t xml:space="preserve">estudiantes. </w:t>
      </w:r>
      <w:r w:rsidR="0050396A">
        <w:rPr>
          <w:rFonts w:ascii="Arial" w:hAnsi="Arial" w:cs="Arial"/>
          <w:b/>
          <w:sz w:val="24"/>
          <w:szCs w:val="24"/>
          <w:lang w:val="es-HN"/>
        </w:rPr>
        <w:t>QUINTO</w:t>
      </w:r>
      <w:r w:rsidR="00F2097E">
        <w:rPr>
          <w:rFonts w:ascii="Arial" w:hAnsi="Arial" w:cs="Arial"/>
          <w:b/>
          <w:sz w:val="24"/>
          <w:szCs w:val="24"/>
          <w:lang w:val="es-HN"/>
        </w:rPr>
        <w:t xml:space="preserve">:   </w:t>
      </w:r>
      <w:r w:rsidR="0050396A">
        <w:rPr>
          <w:rFonts w:ascii="Arial" w:hAnsi="Arial" w:cs="Arial"/>
          <w:sz w:val="24"/>
          <w:szCs w:val="24"/>
          <w:lang w:val="es-HN"/>
        </w:rPr>
        <w:t>Aq</w:t>
      </w:r>
      <w:r w:rsidR="00F2097E" w:rsidRPr="00CE0173">
        <w:rPr>
          <w:rFonts w:ascii="Arial" w:hAnsi="Arial" w:cs="Arial"/>
          <w:sz w:val="24"/>
          <w:szCs w:val="24"/>
          <w:lang w:val="es-HN"/>
        </w:rPr>
        <w:t>uellas instituciones que dec</w:t>
      </w:r>
      <w:r w:rsidR="00F2097E">
        <w:rPr>
          <w:rFonts w:ascii="Arial" w:hAnsi="Arial" w:cs="Arial"/>
          <w:sz w:val="24"/>
          <w:szCs w:val="24"/>
          <w:lang w:val="es-HN"/>
        </w:rPr>
        <w:t xml:space="preserve">idan hacer procesos de pilotaje en clases o laboratorios que requieran de </w:t>
      </w:r>
      <w:proofErr w:type="spellStart"/>
      <w:r w:rsidR="00F2097E">
        <w:rPr>
          <w:rFonts w:ascii="Arial" w:hAnsi="Arial" w:cs="Arial"/>
          <w:sz w:val="24"/>
          <w:szCs w:val="24"/>
          <w:lang w:val="es-HN"/>
        </w:rPr>
        <w:t>presencialidad</w:t>
      </w:r>
      <w:proofErr w:type="spellEnd"/>
      <w:r w:rsidR="00F2097E">
        <w:rPr>
          <w:rFonts w:ascii="Arial" w:hAnsi="Arial" w:cs="Arial"/>
          <w:sz w:val="24"/>
          <w:szCs w:val="24"/>
          <w:lang w:val="es-HN"/>
        </w:rPr>
        <w:t xml:space="preserve">, </w:t>
      </w:r>
      <w:r w:rsidR="0050396A">
        <w:rPr>
          <w:rFonts w:ascii="Arial" w:hAnsi="Arial" w:cs="Arial"/>
          <w:sz w:val="24"/>
          <w:szCs w:val="24"/>
          <w:lang w:val="es-HN"/>
        </w:rPr>
        <w:t>deberán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presentar su petición </w:t>
      </w:r>
      <w:r w:rsidR="0050396A">
        <w:rPr>
          <w:rFonts w:ascii="Arial" w:hAnsi="Arial" w:cs="Arial"/>
          <w:sz w:val="24"/>
          <w:szCs w:val="24"/>
          <w:lang w:val="es-HN"/>
        </w:rPr>
        <w:t xml:space="preserve">para la respectiva aprobación, ante el </w:t>
      </w:r>
      <w:r w:rsidR="0050396A" w:rsidRPr="00CE0173">
        <w:rPr>
          <w:rFonts w:ascii="Arial" w:hAnsi="Arial" w:cs="Arial"/>
          <w:sz w:val="24"/>
          <w:szCs w:val="24"/>
          <w:lang w:val="es-HN"/>
        </w:rPr>
        <w:t>Sistema Nacional de Gestión de Riesgos</w:t>
      </w:r>
      <w:r w:rsidR="0050396A">
        <w:rPr>
          <w:rFonts w:ascii="Arial" w:hAnsi="Arial" w:cs="Arial"/>
          <w:sz w:val="24"/>
          <w:szCs w:val="24"/>
          <w:lang w:val="es-HN"/>
        </w:rPr>
        <w:t xml:space="preserve">, </w:t>
      </w:r>
      <w:r w:rsidR="00F2097E">
        <w:rPr>
          <w:rFonts w:ascii="Arial" w:hAnsi="Arial" w:cs="Arial"/>
          <w:sz w:val="24"/>
          <w:szCs w:val="24"/>
          <w:lang w:val="es-HN"/>
        </w:rPr>
        <w:t>cumpliendo con los requisitos dispuestos por</w:t>
      </w:r>
      <w:r w:rsidR="0050396A">
        <w:rPr>
          <w:rFonts w:ascii="Arial" w:hAnsi="Arial" w:cs="Arial"/>
          <w:sz w:val="24"/>
          <w:szCs w:val="24"/>
          <w:lang w:val="es-HN"/>
        </w:rPr>
        <w:t xml:space="preserve"> dicha dependencia</w:t>
      </w:r>
      <w:r w:rsidR="00F2097E">
        <w:rPr>
          <w:rFonts w:ascii="Arial" w:hAnsi="Arial" w:cs="Arial"/>
          <w:sz w:val="24"/>
          <w:szCs w:val="24"/>
          <w:lang w:val="es-HN"/>
        </w:rPr>
        <w:t>, con base a las condiciones particu</w:t>
      </w:r>
      <w:r w:rsidR="0050396A">
        <w:rPr>
          <w:rFonts w:ascii="Arial" w:hAnsi="Arial" w:cs="Arial"/>
          <w:sz w:val="24"/>
          <w:szCs w:val="24"/>
          <w:lang w:val="es-HN"/>
        </w:rPr>
        <w:t>lares de las i</w:t>
      </w:r>
      <w:r w:rsidR="00F2097E">
        <w:rPr>
          <w:rFonts w:ascii="Arial" w:hAnsi="Arial" w:cs="Arial"/>
          <w:sz w:val="24"/>
          <w:szCs w:val="24"/>
          <w:lang w:val="es-HN"/>
        </w:rPr>
        <w:t xml:space="preserve">nstituciones de Educación Superior, a la situación sanitaria que se viva en el país y a las disposiciones que </w:t>
      </w:r>
      <w:r w:rsidR="0050396A">
        <w:rPr>
          <w:rFonts w:ascii="Arial" w:hAnsi="Arial" w:cs="Arial"/>
          <w:sz w:val="24"/>
          <w:szCs w:val="24"/>
          <w:lang w:val="es-HN"/>
        </w:rPr>
        <w:t xml:space="preserve">en su momento emita el SINAGER. </w:t>
      </w:r>
      <w:r w:rsidR="0050396A">
        <w:rPr>
          <w:rFonts w:ascii="Arial" w:hAnsi="Arial" w:cs="Arial"/>
          <w:b/>
          <w:sz w:val="24"/>
          <w:szCs w:val="24"/>
          <w:lang w:val="es-HN"/>
        </w:rPr>
        <w:t>SEXTO</w:t>
      </w:r>
      <w:r w:rsidR="00F2097E">
        <w:rPr>
          <w:rFonts w:ascii="Arial" w:hAnsi="Arial" w:cs="Arial"/>
          <w:b/>
          <w:sz w:val="24"/>
          <w:szCs w:val="24"/>
          <w:lang w:val="es-HN"/>
        </w:rPr>
        <w:t xml:space="preserve">:  </w:t>
      </w:r>
      <w:r w:rsidR="00F2097E">
        <w:rPr>
          <w:rFonts w:ascii="Arial" w:hAnsi="Arial" w:cs="Arial"/>
          <w:sz w:val="24"/>
          <w:szCs w:val="24"/>
          <w:lang w:val="es-HN"/>
        </w:rPr>
        <w:t>El Consejo de Educación Superior debe crear un</w:t>
      </w:r>
      <w:r w:rsidR="00F2097E" w:rsidRPr="003D2019">
        <w:rPr>
          <w:rFonts w:ascii="Arial" w:hAnsi="Arial" w:cs="Arial"/>
          <w:sz w:val="24"/>
          <w:szCs w:val="24"/>
          <w:lang w:val="es-HN"/>
        </w:rPr>
        <w:t xml:space="preserve"> Comité </w:t>
      </w:r>
      <w:r w:rsidR="00F2097E">
        <w:rPr>
          <w:rFonts w:ascii="Arial" w:hAnsi="Arial" w:cs="Arial"/>
          <w:sz w:val="24"/>
          <w:szCs w:val="24"/>
          <w:lang w:val="es-HN"/>
        </w:rPr>
        <w:t xml:space="preserve">COVID-19 </w:t>
      </w:r>
      <w:r w:rsidR="00F2097E" w:rsidRPr="003D2019">
        <w:rPr>
          <w:rFonts w:ascii="Arial" w:hAnsi="Arial" w:cs="Arial"/>
          <w:sz w:val="24"/>
          <w:szCs w:val="24"/>
          <w:lang w:val="es-HN"/>
        </w:rPr>
        <w:t>Interuniv</w:t>
      </w:r>
      <w:r w:rsidR="00F2097E">
        <w:rPr>
          <w:rFonts w:ascii="Arial" w:hAnsi="Arial" w:cs="Arial"/>
          <w:sz w:val="24"/>
          <w:szCs w:val="24"/>
          <w:lang w:val="es-HN"/>
        </w:rPr>
        <w:t>ersitario</w:t>
      </w:r>
      <w:r w:rsidR="00F2097E" w:rsidRPr="003D2019">
        <w:rPr>
          <w:rFonts w:ascii="Arial" w:hAnsi="Arial" w:cs="Arial"/>
          <w:sz w:val="24"/>
          <w:szCs w:val="24"/>
          <w:lang w:val="es-HN"/>
        </w:rPr>
        <w:t xml:space="preserve"> </w:t>
      </w:r>
      <w:r w:rsidR="00F2097E">
        <w:rPr>
          <w:rFonts w:ascii="Arial" w:hAnsi="Arial" w:cs="Arial"/>
          <w:sz w:val="24"/>
          <w:szCs w:val="24"/>
          <w:lang w:val="es-HN"/>
        </w:rPr>
        <w:t>integrado por</w:t>
      </w:r>
      <w:r w:rsidR="00F2097E" w:rsidRPr="003D2019">
        <w:rPr>
          <w:rFonts w:ascii="Arial" w:hAnsi="Arial" w:cs="Arial"/>
          <w:sz w:val="24"/>
          <w:szCs w:val="24"/>
          <w:lang w:val="es-HN"/>
        </w:rPr>
        <w:t xml:space="preserve"> expertos</w:t>
      </w:r>
      <w:r w:rsidR="00F2097E">
        <w:rPr>
          <w:rFonts w:ascii="Arial" w:hAnsi="Arial" w:cs="Arial"/>
          <w:sz w:val="24"/>
          <w:szCs w:val="24"/>
          <w:lang w:val="es-HN"/>
        </w:rPr>
        <w:t xml:space="preserve"> académicos; que proponga, oriente, asesore y recomiende al estado de Honduras y en particular a la Universidad hondureña, en diferentes campos, para un mejor manejo de la problemática generada por la Pandemia, </w:t>
      </w:r>
      <w:r w:rsidR="00F2097E" w:rsidRPr="0050396A">
        <w:rPr>
          <w:rFonts w:ascii="Arial" w:hAnsi="Arial" w:cs="Arial"/>
          <w:b/>
          <w:i/>
          <w:sz w:val="24"/>
          <w:szCs w:val="24"/>
          <w:u w:val="single"/>
          <w:lang w:val="es-HN"/>
        </w:rPr>
        <w:t xml:space="preserve">en búsqueda de la </w:t>
      </w:r>
      <w:r w:rsidR="00F2097E" w:rsidRPr="003D2019">
        <w:rPr>
          <w:rFonts w:ascii="Arial" w:hAnsi="Arial" w:cs="Arial"/>
          <w:b/>
          <w:i/>
          <w:sz w:val="24"/>
          <w:szCs w:val="24"/>
          <w:u w:val="single"/>
          <w:lang w:val="es-HN"/>
        </w:rPr>
        <w:t>preservación de la vida humana</w:t>
      </w:r>
      <w:r w:rsidR="00F2097E" w:rsidRPr="003D2019">
        <w:rPr>
          <w:rFonts w:ascii="Arial" w:hAnsi="Arial" w:cs="Arial"/>
          <w:sz w:val="24"/>
          <w:szCs w:val="24"/>
          <w:lang w:val="es-HN"/>
        </w:rPr>
        <w:t xml:space="preserve">. </w:t>
      </w:r>
    </w:p>
    <w:p w:rsidR="00B607B0" w:rsidRDefault="00B607B0" w:rsidP="0050396A">
      <w:pPr>
        <w:jc w:val="both"/>
        <w:rPr>
          <w:rFonts w:ascii="Arial" w:hAnsi="Arial" w:cs="Arial"/>
          <w:sz w:val="24"/>
          <w:szCs w:val="24"/>
          <w:lang w:val="es-HN"/>
        </w:rPr>
      </w:pPr>
    </w:p>
    <w:p w:rsidR="00B607B0" w:rsidRDefault="00B607B0" w:rsidP="0050396A">
      <w:pPr>
        <w:jc w:val="both"/>
        <w:rPr>
          <w:rFonts w:ascii="Arial" w:hAnsi="Arial" w:cs="Arial"/>
          <w:sz w:val="24"/>
          <w:szCs w:val="24"/>
          <w:lang w:val="es-HN"/>
        </w:rPr>
      </w:pPr>
    </w:p>
    <w:p w:rsidR="00F2097E" w:rsidRDefault="00F2097E" w:rsidP="00F209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HN"/>
        </w:rPr>
      </w:pPr>
    </w:p>
    <w:p w:rsidR="00B607B0" w:rsidRPr="00B607B0" w:rsidRDefault="00B607B0" w:rsidP="00B607B0">
      <w:pPr>
        <w:spacing w:after="15" w:line="248" w:lineRule="auto"/>
        <w:ind w:left="-284" w:hanging="10"/>
        <w:jc w:val="center"/>
        <w:rPr>
          <w:rFonts w:ascii="Arial" w:eastAsia="Arial" w:hAnsi="Arial" w:cs="Arial"/>
          <w:color w:val="000000"/>
          <w:sz w:val="28"/>
          <w:szCs w:val="28"/>
          <w:lang w:val="es-HN"/>
        </w:rPr>
      </w:pPr>
      <w:r w:rsidRPr="00B607B0">
        <w:rPr>
          <w:rFonts w:ascii="Arial" w:eastAsia="Arial" w:hAnsi="Arial" w:cs="Arial"/>
          <w:b/>
          <w:color w:val="000000"/>
          <w:sz w:val="28"/>
          <w:szCs w:val="28"/>
          <w:lang w:val="es-HN"/>
        </w:rPr>
        <w:t>DR. FRANCISCO JOSÉ HERRERA A.</w:t>
      </w:r>
    </w:p>
    <w:p w:rsidR="008D21DD" w:rsidRDefault="00B607B0" w:rsidP="00B607B0">
      <w:pPr>
        <w:tabs>
          <w:tab w:val="center" w:pos="3550"/>
          <w:tab w:val="center" w:pos="4259"/>
          <w:tab w:val="center" w:pos="6368"/>
        </w:tabs>
        <w:spacing w:after="15" w:line="248" w:lineRule="auto"/>
        <w:ind w:left="-284"/>
        <w:jc w:val="center"/>
        <w:rPr>
          <w:rFonts w:ascii="Arial" w:eastAsia="Arial" w:hAnsi="Arial" w:cs="Arial"/>
          <w:b/>
          <w:color w:val="000000"/>
          <w:sz w:val="28"/>
          <w:szCs w:val="28"/>
          <w:lang w:val="es-HN"/>
        </w:rPr>
      </w:pPr>
      <w:r w:rsidRPr="00B607B0">
        <w:rPr>
          <w:rFonts w:ascii="Arial" w:eastAsia="Arial" w:hAnsi="Arial" w:cs="Arial"/>
          <w:b/>
          <w:color w:val="000000"/>
          <w:sz w:val="28"/>
          <w:szCs w:val="28"/>
          <w:lang w:val="es-HN"/>
        </w:rPr>
        <w:t xml:space="preserve">PRESIDENTE </w:t>
      </w:r>
    </w:p>
    <w:p w:rsidR="00B607B0" w:rsidRPr="00B607B0" w:rsidRDefault="00B607B0" w:rsidP="00B607B0">
      <w:pPr>
        <w:tabs>
          <w:tab w:val="center" w:pos="3550"/>
          <w:tab w:val="center" w:pos="4259"/>
          <w:tab w:val="center" w:pos="6368"/>
        </w:tabs>
        <w:spacing w:after="15" w:line="248" w:lineRule="auto"/>
        <w:ind w:left="-284"/>
        <w:jc w:val="center"/>
        <w:rPr>
          <w:rFonts w:ascii="Arial" w:eastAsia="Arial" w:hAnsi="Arial" w:cs="Arial"/>
          <w:color w:val="000000"/>
          <w:sz w:val="28"/>
          <w:szCs w:val="28"/>
          <w:lang w:val="es-HN"/>
        </w:rPr>
      </w:pPr>
      <w:r w:rsidRPr="00B607B0">
        <w:rPr>
          <w:rFonts w:ascii="Arial" w:eastAsia="Arial" w:hAnsi="Arial" w:cs="Arial"/>
          <w:b/>
          <w:color w:val="000000"/>
          <w:sz w:val="28"/>
          <w:szCs w:val="28"/>
          <w:lang w:val="es-HN"/>
        </w:rPr>
        <w:t>CONSEJO D</w:t>
      </w:r>
      <w:r w:rsidR="008D21DD">
        <w:rPr>
          <w:rFonts w:ascii="Arial" w:eastAsia="Arial" w:hAnsi="Arial" w:cs="Arial"/>
          <w:b/>
          <w:color w:val="000000"/>
          <w:sz w:val="28"/>
          <w:szCs w:val="28"/>
          <w:lang w:val="es-HN"/>
        </w:rPr>
        <w:t>E</w:t>
      </w:r>
      <w:r>
        <w:rPr>
          <w:rFonts w:ascii="Arial" w:eastAsia="Arial" w:hAnsi="Arial" w:cs="Arial"/>
          <w:b/>
          <w:color w:val="000000"/>
          <w:sz w:val="28"/>
          <w:szCs w:val="28"/>
          <w:lang w:val="es-HN"/>
        </w:rPr>
        <w:t xml:space="preserve"> </w:t>
      </w:r>
      <w:r w:rsidRPr="00B607B0">
        <w:rPr>
          <w:rFonts w:ascii="Arial" w:eastAsia="Arial" w:hAnsi="Arial" w:cs="Arial"/>
          <w:b/>
          <w:color w:val="000000"/>
          <w:sz w:val="28"/>
          <w:szCs w:val="28"/>
          <w:lang w:val="es-HN"/>
        </w:rPr>
        <w:t>EDUCACIÓN SUPERIOR</w:t>
      </w:r>
    </w:p>
    <w:p w:rsidR="00B607B0" w:rsidRPr="00B607B0" w:rsidRDefault="00B607B0" w:rsidP="00B607B0">
      <w:pPr>
        <w:spacing w:after="0"/>
        <w:ind w:left="-284"/>
        <w:rPr>
          <w:rFonts w:ascii="Arial" w:eastAsia="Arial" w:hAnsi="Arial" w:cs="Arial"/>
          <w:color w:val="000000"/>
          <w:sz w:val="24"/>
          <w:szCs w:val="24"/>
          <w:lang w:val="es-HN"/>
        </w:rPr>
      </w:pPr>
    </w:p>
    <w:p w:rsidR="00B607B0" w:rsidRPr="00B607B0" w:rsidRDefault="00B607B0" w:rsidP="00B607B0">
      <w:pPr>
        <w:spacing w:after="5" w:line="250" w:lineRule="auto"/>
        <w:ind w:left="-284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val="es-HN"/>
        </w:rPr>
      </w:pPr>
    </w:p>
    <w:p w:rsidR="00F2097E" w:rsidRDefault="00F2097E" w:rsidP="00F209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F2097E" w:rsidSect="008D21DD">
      <w:headerReference w:type="default" r:id="rId7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81" w:rsidRDefault="00CC0081" w:rsidP="00D42BAF">
      <w:pPr>
        <w:spacing w:after="0" w:line="240" w:lineRule="auto"/>
      </w:pPr>
      <w:r>
        <w:separator/>
      </w:r>
    </w:p>
  </w:endnote>
  <w:endnote w:type="continuationSeparator" w:id="0">
    <w:p w:rsidR="00CC0081" w:rsidRDefault="00CC0081" w:rsidP="00D4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81" w:rsidRDefault="00CC0081" w:rsidP="00D42BAF">
      <w:pPr>
        <w:spacing w:after="0" w:line="240" w:lineRule="auto"/>
      </w:pPr>
      <w:r>
        <w:separator/>
      </w:r>
    </w:p>
  </w:footnote>
  <w:footnote w:type="continuationSeparator" w:id="0">
    <w:p w:rsidR="00CC0081" w:rsidRDefault="00CC0081" w:rsidP="00D4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50" w:rsidRPr="005A0250" w:rsidRDefault="00B607B0" w:rsidP="005A0250">
    <w:pPr>
      <w:tabs>
        <w:tab w:val="left" w:pos="2820"/>
        <w:tab w:val="center" w:pos="4018"/>
        <w:tab w:val="center" w:pos="4182"/>
        <w:tab w:val="left" w:pos="7260"/>
      </w:tabs>
      <w:spacing w:after="0" w:line="240" w:lineRule="auto"/>
      <w:ind w:left="2977"/>
      <w:rPr>
        <w:rFonts w:ascii="Calibri" w:eastAsia="Calibri" w:hAnsi="Calibri" w:cs="Times New Roman"/>
        <w:color w:val="000000"/>
        <w:lang w:val="es-MX" w:eastAsia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70BB4D" wp14:editId="2CCE3D9C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1809750" cy="764540"/>
          <wp:effectExtent l="0" t="0" r="0" b="0"/>
          <wp:wrapTight wrapText="bothSides">
            <wp:wrapPolygon edited="0">
              <wp:start x="10459" y="0"/>
              <wp:lineTo x="1819" y="1615"/>
              <wp:lineTo x="909" y="2153"/>
              <wp:lineTo x="227" y="19375"/>
              <wp:lineTo x="10459" y="20990"/>
              <wp:lineTo x="11596" y="20990"/>
              <wp:lineTo x="11596" y="18299"/>
              <wp:lineTo x="19781" y="15608"/>
              <wp:lineTo x="21145" y="12917"/>
              <wp:lineTo x="19554" y="9688"/>
              <wp:lineTo x="20008" y="6997"/>
              <wp:lineTo x="18417" y="5382"/>
              <wp:lineTo x="11596" y="0"/>
              <wp:lineTo x="10459" y="0"/>
            </wp:wrapPolygon>
          </wp:wrapTight>
          <wp:docPr id="6" name="Imagen 6" descr="C:\Users\UNAH\Documents\2019\LOGOS\logo-CES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AH\Documents\2019\LOGOS\logo-CES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250" w:rsidRPr="005A0250">
      <w:rPr>
        <w:rFonts w:ascii="Calibri" w:eastAsia="Calibri" w:hAnsi="Calibri" w:cs="Times New Roman"/>
        <w:b/>
        <w:color w:val="000000"/>
        <w:lang w:val="es-MX" w:eastAsia="es-ES"/>
      </w:rPr>
      <w:t xml:space="preserve">       </w:t>
    </w:r>
    <w:r w:rsidR="005A0250">
      <w:rPr>
        <w:rFonts w:ascii="Calibri" w:eastAsia="Calibri" w:hAnsi="Calibri" w:cs="Times New Roman"/>
        <w:b/>
        <w:color w:val="000000"/>
        <w:lang w:val="es-MX" w:eastAsia="es-ES"/>
      </w:rPr>
      <w:tab/>
    </w:r>
    <w:r w:rsidR="005A0250">
      <w:rPr>
        <w:rFonts w:ascii="Calibri" w:eastAsia="Calibri" w:hAnsi="Calibri" w:cs="Times New Roman"/>
        <w:b/>
        <w:color w:val="000000"/>
        <w:lang w:val="es-MX" w:eastAsia="es-ES"/>
      </w:rPr>
      <w:tab/>
    </w:r>
  </w:p>
  <w:p w:rsidR="00B607B0" w:rsidRDefault="00B607B0" w:rsidP="005A0250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lang w:val="es-MX" w:eastAsia="es-ES"/>
      </w:rPr>
    </w:pPr>
  </w:p>
  <w:p w:rsidR="00B607B0" w:rsidRDefault="00B607B0" w:rsidP="005A0250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lang w:val="es-MX" w:eastAsia="es-ES"/>
      </w:rPr>
    </w:pPr>
  </w:p>
  <w:p w:rsidR="00B607B0" w:rsidRDefault="00B607B0" w:rsidP="005A0250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lang w:val="es-MX" w:eastAsia="es-ES"/>
      </w:rPr>
    </w:pPr>
  </w:p>
  <w:p w:rsidR="00B607B0" w:rsidRDefault="00B607B0" w:rsidP="005A0250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lang w:val="es-MX" w:eastAsia="es-ES"/>
      </w:rPr>
    </w:pPr>
  </w:p>
  <w:p w:rsidR="005A0250" w:rsidRPr="008D21DD" w:rsidRDefault="005A0250" w:rsidP="005A0250">
    <w:pPr>
      <w:spacing w:after="0" w:line="240" w:lineRule="auto"/>
      <w:jc w:val="center"/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</w:pPr>
    <w:r w:rsidRPr="008D21DD"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  <w:t>CONSEJO DE EDUCACIÓN SUPERIOR</w:t>
    </w:r>
  </w:p>
  <w:p w:rsidR="00B607B0" w:rsidRPr="008D21DD" w:rsidRDefault="00B607B0" w:rsidP="005A0250">
    <w:pPr>
      <w:spacing w:after="0" w:line="240" w:lineRule="auto"/>
      <w:jc w:val="center"/>
      <w:rPr>
        <w:rFonts w:ascii="Calibri" w:eastAsia="Calibri" w:hAnsi="Calibri" w:cs="Times New Roman"/>
        <w:color w:val="000000"/>
        <w:sz w:val="24"/>
        <w:szCs w:val="24"/>
        <w:lang w:val="es-MX" w:eastAsia="es-ES"/>
      </w:rPr>
    </w:pPr>
    <w:r w:rsidRPr="008D21DD"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  <w:t xml:space="preserve"> </w:t>
    </w:r>
    <w:r w:rsidRPr="008D21DD"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  <w:t xml:space="preserve">SESIÓN </w:t>
    </w:r>
    <w:r w:rsidRPr="008D21DD"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  <w:t>EXTRA-</w:t>
    </w:r>
    <w:r w:rsidRPr="008D21DD"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  <w:t>ORDINARIA</w:t>
    </w:r>
    <w:r w:rsidRPr="008D21DD">
      <w:rPr>
        <w:rFonts w:ascii="Calibri" w:eastAsia="Calibri" w:hAnsi="Calibri" w:cs="Times New Roman"/>
        <w:b/>
        <w:color w:val="000000"/>
        <w:sz w:val="24"/>
        <w:szCs w:val="24"/>
        <w:lang w:val="es-MX" w:eastAsia="es-ES"/>
      </w:rPr>
      <w:t xml:space="preserve"> No.354</w:t>
    </w:r>
  </w:p>
  <w:p w:rsidR="005A0250" w:rsidRPr="005A0250" w:rsidRDefault="00F822D2" w:rsidP="005A0250">
    <w:pPr>
      <w:spacing w:after="0" w:line="240" w:lineRule="auto"/>
      <w:jc w:val="center"/>
      <w:rPr>
        <w:rFonts w:ascii="Calibri" w:eastAsia="Calibri" w:hAnsi="Calibri" w:cs="Times New Roman"/>
        <w:color w:val="000000"/>
        <w:lang w:val="es-MX" w:eastAsia="es-ES"/>
      </w:rPr>
    </w:pPr>
    <w:r>
      <w:rPr>
        <w:rFonts w:ascii="Calibri" w:eastAsia="Calibri" w:hAnsi="Calibri" w:cs="Times New Roman"/>
        <w:color w:val="000000"/>
        <w:lang w:val="es-MX" w:eastAsia="es-ES"/>
      </w:rPr>
      <w:t>26</w:t>
    </w:r>
    <w:r w:rsidR="00B607B0">
      <w:rPr>
        <w:rFonts w:ascii="Calibri" w:eastAsia="Calibri" w:hAnsi="Calibri" w:cs="Times New Roman"/>
        <w:color w:val="000000"/>
        <w:lang w:val="es-MX" w:eastAsia="es-ES"/>
      </w:rPr>
      <w:t>-28</w:t>
    </w:r>
    <w:r w:rsidR="005A0250" w:rsidRPr="005A0250">
      <w:rPr>
        <w:rFonts w:ascii="Calibri" w:eastAsia="Calibri" w:hAnsi="Calibri" w:cs="Times New Roman"/>
        <w:color w:val="000000"/>
        <w:lang w:val="es-MX" w:eastAsia="es-ES"/>
      </w:rPr>
      <w:t xml:space="preserve"> de </w:t>
    </w:r>
    <w:r>
      <w:rPr>
        <w:rFonts w:ascii="Calibri" w:eastAsia="Calibri" w:hAnsi="Calibri" w:cs="Times New Roman"/>
        <w:color w:val="000000"/>
        <w:lang w:val="es-MX" w:eastAsia="es-ES"/>
      </w:rPr>
      <w:t>abril</w:t>
    </w:r>
    <w:r w:rsidR="005A0250" w:rsidRPr="005A0250">
      <w:rPr>
        <w:rFonts w:ascii="Calibri" w:eastAsia="Calibri" w:hAnsi="Calibri" w:cs="Times New Roman"/>
        <w:color w:val="000000"/>
        <w:lang w:val="es-MX" w:eastAsia="es-ES"/>
      </w:rPr>
      <w:t xml:space="preserve"> de 202</w:t>
    </w:r>
    <w:r>
      <w:rPr>
        <w:rFonts w:ascii="Calibri" w:eastAsia="Calibri" w:hAnsi="Calibri" w:cs="Times New Roman"/>
        <w:color w:val="000000"/>
        <w:lang w:val="es-MX" w:eastAsia="es-ES"/>
      </w:rPr>
      <w:t>1</w:t>
    </w:r>
  </w:p>
  <w:p w:rsidR="005A0250" w:rsidRPr="005A0250" w:rsidRDefault="005A0250">
    <w:pPr>
      <w:pStyle w:val="Encabezado"/>
      <w:rPr>
        <w:lang w:val="es-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03A"/>
    <w:multiLevelType w:val="multilevel"/>
    <w:tmpl w:val="7D9AFF2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9168F7"/>
    <w:multiLevelType w:val="multilevel"/>
    <w:tmpl w:val="55BC93C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D70C1A"/>
    <w:multiLevelType w:val="hybridMultilevel"/>
    <w:tmpl w:val="E7787E1C"/>
    <w:lvl w:ilvl="0" w:tplc="64129074">
      <w:start w:val="10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11B2"/>
    <w:multiLevelType w:val="multilevel"/>
    <w:tmpl w:val="2E98F500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24"/>
        <w:szCs w:val="24"/>
        <w:lang w:val="es-ES_tradnl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40D1CE9"/>
    <w:multiLevelType w:val="multilevel"/>
    <w:tmpl w:val="B53C700E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E409C9"/>
    <w:multiLevelType w:val="multilevel"/>
    <w:tmpl w:val="502E6CE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4D824A62"/>
    <w:multiLevelType w:val="hybridMultilevel"/>
    <w:tmpl w:val="3114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C2F"/>
    <w:multiLevelType w:val="multilevel"/>
    <w:tmpl w:val="1CA4243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36A6253"/>
    <w:multiLevelType w:val="multilevel"/>
    <w:tmpl w:val="B866B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5C828F4"/>
    <w:multiLevelType w:val="hybridMultilevel"/>
    <w:tmpl w:val="7944B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96014"/>
    <w:multiLevelType w:val="multilevel"/>
    <w:tmpl w:val="3D764A6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3D71FB"/>
    <w:multiLevelType w:val="hybridMultilevel"/>
    <w:tmpl w:val="7D48B24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22"/>
    <w:rsid w:val="00051724"/>
    <w:rsid w:val="000623E2"/>
    <w:rsid w:val="0007188C"/>
    <w:rsid w:val="000971ED"/>
    <w:rsid w:val="000B254C"/>
    <w:rsid w:val="000F6D40"/>
    <w:rsid w:val="001D6E7D"/>
    <w:rsid w:val="002003A1"/>
    <w:rsid w:val="00223ABA"/>
    <w:rsid w:val="002350B6"/>
    <w:rsid w:val="002664A0"/>
    <w:rsid w:val="00300388"/>
    <w:rsid w:val="003714E1"/>
    <w:rsid w:val="003D2019"/>
    <w:rsid w:val="003E709B"/>
    <w:rsid w:val="003F6641"/>
    <w:rsid w:val="003F7288"/>
    <w:rsid w:val="00474C16"/>
    <w:rsid w:val="0049681F"/>
    <w:rsid w:val="0050396A"/>
    <w:rsid w:val="005039C4"/>
    <w:rsid w:val="005115A2"/>
    <w:rsid w:val="00547131"/>
    <w:rsid w:val="00577F8A"/>
    <w:rsid w:val="00586848"/>
    <w:rsid w:val="005A0250"/>
    <w:rsid w:val="005B1A76"/>
    <w:rsid w:val="00622476"/>
    <w:rsid w:val="006C5672"/>
    <w:rsid w:val="00700E00"/>
    <w:rsid w:val="00704805"/>
    <w:rsid w:val="007474DC"/>
    <w:rsid w:val="00753C52"/>
    <w:rsid w:val="00794177"/>
    <w:rsid w:val="007B4BC3"/>
    <w:rsid w:val="007D3597"/>
    <w:rsid w:val="007F6389"/>
    <w:rsid w:val="0085565A"/>
    <w:rsid w:val="00871E96"/>
    <w:rsid w:val="008D21DD"/>
    <w:rsid w:val="009010BC"/>
    <w:rsid w:val="00912E0E"/>
    <w:rsid w:val="00970C9D"/>
    <w:rsid w:val="00974CE3"/>
    <w:rsid w:val="009E636F"/>
    <w:rsid w:val="00A03DD3"/>
    <w:rsid w:val="00A56192"/>
    <w:rsid w:val="00A71D9B"/>
    <w:rsid w:val="00B51EA0"/>
    <w:rsid w:val="00B54882"/>
    <w:rsid w:val="00B607B0"/>
    <w:rsid w:val="00B93741"/>
    <w:rsid w:val="00B93F6F"/>
    <w:rsid w:val="00BC3975"/>
    <w:rsid w:val="00C1485B"/>
    <w:rsid w:val="00C34F82"/>
    <w:rsid w:val="00C45D04"/>
    <w:rsid w:val="00CC0081"/>
    <w:rsid w:val="00CE0173"/>
    <w:rsid w:val="00D02E77"/>
    <w:rsid w:val="00D42BAF"/>
    <w:rsid w:val="00D50036"/>
    <w:rsid w:val="00DA3D50"/>
    <w:rsid w:val="00DC044B"/>
    <w:rsid w:val="00DD68D7"/>
    <w:rsid w:val="00E02F15"/>
    <w:rsid w:val="00E5437C"/>
    <w:rsid w:val="00EA1556"/>
    <w:rsid w:val="00ED1C83"/>
    <w:rsid w:val="00ED3A15"/>
    <w:rsid w:val="00F2097E"/>
    <w:rsid w:val="00F36F56"/>
    <w:rsid w:val="00F424AB"/>
    <w:rsid w:val="00F822D2"/>
    <w:rsid w:val="00F87A3B"/>
    <w:rsid w:val="00F95A22"/>
    <w:rsid w:val="00FC61A7"/>
    <w:rsid w:val="00FD1C74"/>
    <w:rsid w:val="00FD39F0"/>
    <w:rsid w:val="00FE53FC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BC271"/>
  <w15:chartTrackingRefBased/>
  <w15:docId w15:val="{A8249632-982B-4FDA-ABA7-0601B4B3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00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D42B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BAF"/>
  </w:style>
  <w:style w:type="paragraph" w:styleId="Piedepgina">
    <w:name w:val="footer"/>
    <w:basedOn w:val="Normal"/>
    <w:link w:val="PiedepginaCar"/>
    <w:uiPriority w:val="99"/>
    <w:unhideWhenUsed/>
    <w:rsid w:val="00D42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 SUPERIOR</dc:creator>
  <cp:keywords/>
  <dc:description/>
  <cp:lastModifiedBy>Educacion Superior</cp:lastModifiedBy>
  <cp:revision>7</cp:revision>
  <dcterms:created xsi:type="dcterms:W3CDTF">2021-04-28T17:47:00Z</dcterms:created>
  <dcterms:modified xsi:type="dcterms:W3CDTF">2021-04-28T18:02:00Z</dcterms:modified>
</cp:coreProperties>
</file>